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Innovex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Jason Turowsky</w:t>
              <w:br/>
              <w:t>Amberjack Capital Partners, L.P., 4400 Post Oak Parkway, Suite 2760</w:t>
              <w:br/>
              <w:t>Houston, TX, 77002</w:t>
              <w:br/>
              <w:t>(281) 605-3900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Amberjack Capital Fund II,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13,164,573.00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13,164,573.00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13,164,573.00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Innovex Co-Invest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3,073,822.00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3,073,822.00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3,073,822.00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Innovex Co-Invest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728,498.00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728,498.00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728,498.00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Intervale Capital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628,411.00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628,411.00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628,411.00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Intervale Capital Fund II-A,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311.00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311.00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Intervale Capital Fund III,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161,707.00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161,707.00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161,707.00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Amberjack Capital GP II,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13,164,573.00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13,164,573.00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13,164,573.00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Innovex Co-Invest Fund II GP,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3,073,822.00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3,073,822.00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3,073,822.00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Innovex Co-Invest Fund GP,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728,498.00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728,498.00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728,498.00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Intervale Capital GP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628,722.00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628,722.00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628,722.00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Intervale Capital GP III,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161,707.00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161,707.00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161,707.00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Amberjack Capital Associates II,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13,164,573.00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13,164,573.00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13,164,573.00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Innovex Co-Invest Associates,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3,802,320.00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3,802,320.00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3,802,320.00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Interval Capital Associates 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628,722.00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628,722.00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628,722.00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Intervale Capital Associates III,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161,707.00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161,707.00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161,707.00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Amberjack Capital Partners,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17,757,322.00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17,757,322.00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17,757,322.00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Amberjack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17,757,322.00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17,757,322.00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17,757,322.00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Jason Turowsky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17,757,322.00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17,757,322.00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17,757,322.00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8" w:name="item1to7"/>
      <w:bookmarkStart w:id="79" w:name="item1to7"/>
      <w:bookmarkEnd w:id="79"/>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Innovex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19120 Kenswick Drive, Humble, TEXAS , 77338.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amends and supplements the Schedule 13D filed by the undersigned with the Securities and Exchange Commission (the "SEC") on September 13, 2024, as amended by Amendment No. 1 dated March 6, 2025, and Amendment No. 2 dated February 27, 2026 (the "Schedule 13D"). All capitalized terms contained herein but not otherwise defined shall have the meanings ascribed to such terms in the Schedule 13D.</w:t>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Item 4 of the Schedule 13D is hereby amended and supplemented by the addition of the following: Underwriting Agreement On August 6, 2026, the Issuer entered into an Underwriting Agreement (the "Underwriting Agreement") with Intervale Capital Fund II, L.P., Intervale Capital Fund II-A, L.P., Intervale Capital Fund III, L.P., Amberjack Capital Fund II, L.P., Innovex Co-Invest Fund, L.P., Innovex Co-Invest Fund II, L.P., (collectively, the "Seller Stockholders") and Barclays Capital Inc., as underwriter (the "Underwriter"), relating to the offer and sale by the Selling Stockholders of 5,000,000 shares of common stock, par value $0.01 per share, of the Issuer (the "Common Stock"), at a price to the Underwriter of $28.71 per share (the "Offering"). Amberjack Capital Fund II, L.P. sold 3,706,801 shares of Common Stock to the Underwriter. Innovex Co-Invest Fund II, L.P. sold 865,508 shares of Common Stock to the Underwriter. Innovex Co-Invest Fund, L.P. sold 205,126 shares of Common Stock to the Underwriter. Intervale Capital Fund II, L.P. sold 176,944 shares of Common Stock to the Underwriter. Intervale Capital Fund II-A, L.P. sold 88 shares of Common Stock to the Underwriter. Intervale Capital Fund III, L.P. sold 45,533 shares of Common Stock to the Underwriter. The Offering closed on August 10, 2026. The Underwriting Agreement contains customary representations and warranties, agreements and obligations, closing conditions and termination provisions. The foregoing description of the Underwriting Agreement does not purport to be complete and is qualified in its entirety by reference to the full text of the Underwriting Agreement, which is incorporated by reference as Exhibit 99.1 and is incorporated herein by reference. Lock-up Agreement On August 6, 2026, the Underwriter entered into a lock-up agreement with the Selling Stockholders (the "Lockup Agreement"). Under the Lockup-Agreement, the Selling Stockholders agreed to not and not to cause any affiliates to, during the period beginning on the date of the Lock-up Agreement and ending at the close of business 45 days after the date of the final prospectus relating the Offering, to transfer any Common Stock or any shares underlying such Common Stock without the prior written consent of the Underwriter, subject to certain exceptions. The foregoing description of the Lock-Up Agreement does not purport to be complete and is qualified in its entirety by reference to the full text of the Form of Lock-Up Agreement, which is incorporated by reference as Exhibit 99.2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Item 5 of the Schedule 13D is hereby amended and restated as follows: Items 7 through 11 and 13 of each of the cover pages of this Schedule 13D are incorporated herein by reference. Such information is based on 69,935,827 shares of Common Stock of the Issuer outstanding as of August 4, 2026, as reported in the Issuer's Prospectus Supplement filed with the SEC on August 10, 2026. i. Amberjack Capital Fund II As of the date hereof, Amberjack Capital Fund II beneficially owns 13,164,573 shares of Common Stock. Percentage: 18.8% ii. Innovex Co-Invest Fund II As of the date hereof, Innovex Co-Invest Fund II beneficially owns 3,073,822 shares of Common Stock. Percentage: 4.4% iii. Innovex Co-Invest Fund As of the date hereof, Innovex Co-Invest Fund beneficially owns 728,498 shares of Common Stock. Percentage: 1.0% iv. Intervale Capital Fund II As of the date hereof, Intervale Capital Fund II beneficially owns 628,411 shares of Common Stock. Percentage: 0.9% v. Intervale Capital Fund II-A As of the date hereof, Intervale Capital Fund II-A beneficially owns 311 shares of Common Stock. Percentage: 0.0% vi. Intervale Capital Fund III As of the date hereof, Intervale Capital Fund III beneficially owns 161,707 shares of Common Stock. Percentage: 0.2% vii. Amberjack Capital GP II Amberjack Capital GP II, as the general partner of Amberjack Capital Fund II, may be deemed the beneficial owner of the 13,164,573 shares of Common Stock owned by Amberjack Capital Fund II. Percentage: 18.8% viii. Innovex Co-Invest Fund II GP Innovex Co-Invest Fund II GP, as the general partner of Innovex Co-Invest Fund II, may be deemed the beneficial owner of the 3,073,822 shares of Common Stock owned by Innovex Co-Invest Fund II. Percentage: 4.4% ix. Innovex Co-Invest Fund GP Innovex Co-Invest Fund GP, as the general partner of Innovex Co-Invest Fund, may be deemed the beneficial owner of the 728,498 shares of Common Stock owned by Innovex Co-Invest Fund. Percentage: 1.0% x. Intervale Capital GP II Intervale Capital GP II, as the general partner of Intervale Capital Fund II and Intervale Capital Fund II-A, may be deemed the beneficial owner of 628,722 shares of Common Stock, comprised of the (i) 628,411 shares of Common Stock owned by Intervale Capital Fund II and (ii) 311 shares of Common Stock owned by Intervale Capital Fund II-A. Percentage: 0.9% xi. Intervale Capital GP III Intervale Capital GP III, as the general partner of Intervale Capital Fund III, may be deemed the beneficial owner of the 161,707 shares of Common Stock owned by Intervale Capital Fund III. Percentage: 0.2% xii. Amberjack Capital Associates II Amberjack Capital Associates II, as the general partner of Amberjack Capital GP II, may be deemed the beneficial owner of the 13,164,573 shares of Common Stock owned by Amberjack Capital Fund II. Percentage: 18.8% xiii. Innovex Co-Invest Associates Innovex Co-Invest Associates, as the general partner of Innovex Co-Invest Fund II GP and Innovex Co-Invest Fund GP, may be deemed the beneficial owner of 3,802,320 shares of Common Stock, comprised of the (i) 3,073,822 shares of Common Stock owned by Innovex Co-Invest Fund II and (ii) 728,498 shares of Common Stock owned by Innovex Co-Invest Fund. Percentage: 5.4% xiv. Intervale Capital Associates II Intervale Capital Associates II, as the general partner of Intervale Capital GP II, may be deemed the beneficial owner of 628,722 shares of Common Stock, comprised of the (i) 628,411 shares of Common Stock owned by Intervale Capital Fund II and (ii) 311 shares of Common Stock owned by Intervale Capital Fund II-A. Percentage: 0.9% xv. Intervale Capital Associates III Intervale Capital Associates III, as the general partner of Intervale Capital GP III, may be deemed the beneficial owner of the 161,707 shares of Common Stock owned by Intervale Capital Fund III. Percentage: 0.2% xvi. Amberjack Capital Partners Amberjack Capital Partners, as the sole member of Amberjack Capital Associates II, Innovex Co-Invest Associates, Intervale Capital Associates II, and Intervale Capital Associates III, may be deemed the beneficial owner of 17,757,322 shares of Common Stock, comprised of the (i) 13,164,573 shares of Common Stock owned by Amberjack Capital Fund II, (ii) 3,073,822 shares of Common Stock owned by Innovex Co-Invest Fund II, (iii) 728,498 shares of Common Stock owned by Innovex Co-Invest Fund, (iv) 628,411 shares of Common Stock owned by Intervale Capital Fund II, (v) 311 shares of Common Stock owned by Intervale Capital Fund II-A, and (vi) 161,707 shares of Common Stock owned by Intervale Capital Fund III. Percentage: 25.4% xvii. Amberjack Management Amberjack Management, as the general partner of Amberjack Capital Partners, may be deemed the beneficial owner of 17,757,322 shares of Common Stock, comprised of the (i) 13,164,573 shares of Common Stock owned by Amberjack Capital Fund II, (ii) 3,073,822 shares of Common Stock owned by Innovex Co-Invest Fund II, (iii) 728,498 shares of Common Stock owned by Innovex Co-Invest Fund, (iv) 628,411 shares of Common Stock owned by Intervale Capital Fund II, (v) 311 shares of Common Stock owned by Intervale Capital Fund II-A, and (vi) 161,707 shares of Common Stock owned by Intervale Capital Fund III. Percentage: 25.4% xviii. Jason Turowsky Jason Turowsky, as managing partner of Amberjack Management, may be deemed the beneficial owner of 17,757,322 shares of Common Stock, comprised of the (i) 13,164,573 shares of Common Stock owned by Amberjack Capital Fund II, (ii) 3,073,822 shares of Common Stock owned by Innovex Co-Invest Fund II, (iii) 728,498 shares of Common Stock owned by Innovex Co-Invest Fund, (iv) 628,411 shares of Common Stock owned by Intervale Capital Fund II, (v) 311 shares of Common Stock owned by Intervale Capital Fund II-A, and (vi) 161,707 shares of Common Stock owned by Intervale Capital Fund III. Percentage: 25.4%</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i. Amberjack Capital Fund II 1. Sole power to vote or direct vote: 13,164,573 2. Shared power to vote or direct vote: 0 3. Sole power to dispose or direct the disposition: 13,164,573 4. Shared power to dispose or direct the disposition: 0 ii. Innovex Co-Invest Fund II 1. Sole power to vote or direct vote: 3,073,822 2. Shared power to vote or direct vote: 0 3. Sole power to dispose or direct the disposition: 3,073,822 4. Shared power to dispose or direct the disposition: 0 iii. Innovex Co-Invest Fund 1. Sole power to vote or direct vote: 728,498 2. Shared power to vote or direct vote: 0 3. Sole power to dispose or direct the disposition: 728,498 4. Shared power to dispose or direct the disposition: 0 iv. Intervale Capital Fund II 1. Sole power to vote or direct vote: 628,411 2. Shared power to vote or direct vote: 0 3. Sole power to dispose or direct the disposition: 628,411 4. Shared power to dispose or direct the disposition: 0 v. Intervale Capital Fund II-A 1. Sole power to vote or direct vote: 311 2. Shared power to vote or direct vote: 0 3. Sole power to dispose or direct the disposition: 311 4. Shared power to dispose or direct the disposition: 0 vi. Intervale Capital Fund III 1. Sole power to vote or direct vote: 161,707 2. Shared power to vote or direct vote: 0 3. Sole power to dispose or direct the disposition: 161,707 4. Shared power to dispose or direct the disposition: 0 vii. Amberjack Capital GP II 1. Sole power to vote or direct vote: 13,164,573 2. Shared power to vote or direct vote: 0 3. Sole power to dispose or direct the disposition: 13,164,573 4. Shared power to dispose or direct the disposition: 0 viii. Innovex Co-Invest Fund II GP 1. Sole power to vote or direct vote: 3,073,822 2. Shared power to vote or direct vote: 0 3. Sole power to dispose or direct the disposition: 3,073,822 4. Shared power to dispose or direct the disposition: 0 ix. Innovex Co-Invest Fund GP 1. Sole power to vote or direct vote: 728,498 2. Shared power to vote or direct vote: 0 3. Sole power to dispose or direct the disposition: 728,498 4. Shared power to dispose or direct the disposition: 0 x. Intervale Capital GP II 1. Sole power to vote or direct vote: 628,722 2. Shared power to vote or direct vote: 0 3. Sole power to dispose or direct the disposition: 628,722 4. Shared power to dispose or direct the disposition: 0 xi. Intervale Capital GP III 1. Sole power to vote or direct vote: 161,707 2. Shared power to vote or direct vote: 0 3. Sole power to dispose or direct the disposition: 161,707 4. Shared power to dispose or direct the disposition: 0 xii. Amberjack Capital Associates II 1. Sole power to vote or direct vote: 13,164,573 2. Shared power to vote or direct vote: 0 3. Sole power to dispose or direct the disposition: 13,164,573 4. Shared power to dispose or direct the disposition: 0 xiii. Innovex Co-Invest Associates 1. Sole power to vote or direct vote: 3,802,320 2. Shared power to vote or direct vote: 0 3. Sole power to dispose or direct the disposition: 3,802,320 4. Shared power to dispose or direct the disposition: 0 xiv. Intervale Capital Associates II 1. Sole power to vote or direct vote: 628,722 2. Shared power to vote or direct vote: 0 3. Sole power to dispose or direct the disposition: 628,722 4. Shared power to dispose or direct the disposition: 0 xv. Intervale Capital Associates III 1. Sole power to vote or direct vote: 161,707 2. Shared power to vote or direct vote: 0 3. Sole power to dispose or direct the disposition: 161,707 4. Shared power to dispose or direct the disposition: 0 xvi. Amberjack Capital Partners 1. Sole power to vote or direct vote: 17,757,322 2. Shared power to vote or direct vote: 0 3. Sole power to dispose or direct the disposition: 17,757,322 4. Shared power to dispose or direct the disposition: 0 xvii. Amberjack Management 1. Sole power to vote or direct vote: 17,757,322 2. Shared power to vote or direct vote: 0 3. Sole power to dispose or direct the disposition: 17,757,322 4. Shared power to dispose or direct the disposition: 0 xviii. Jason Turowsky 1. Sole power to vote or direct vote: 17,757,322 2. Shared power to vote or direct vote: 0 3. Sole power to dispose or direct the disposition: 17,757,322 4. Shared power to dispose or direct the disposition: 0</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The information in Item 4 is incorporated herein by reference. Except as disclosed in this Schedule 13D, there have been no transactions in the shares of Common Stock effected by the Reporting Persons on behalf of the Funds 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99.1 Underwriting Agreement, dated as of August 6, 2026, by and among the Issuer, the Seller Stockholders and Barclays Capital Inc. (incorporated by reference to Exhibit 10.1 to the Issuer's Current Report on Form 8-K (File No. 001-13439), filed with the Securities and Exchange Commission on August 10, 2026). 99.2 Form of Lock-up Agreement (incorporated by reference to Exhibit A to Exhibit 10.1 to the Issuer's Current Report on Form 8-K (File No. 001-13439), filed with the Securities and Exchange Commission on August 10,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signatureInfo"/>
      <w:bookmarkStart w:id="81" w:name="signatureInfo"/>
      <w:bookmarkEnd w:id="8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Amberjack Capital Fund II,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Jason Turowsky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Jason Turowsky / Partner of Amberjack Capital Associates II, LLC, the general partner of Amberjack Capital GP II, L.P.,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Innovex Co-Invest Fund II,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Jason Turowsky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Jason Turowsky / Partner of Innovex Co-Invest Associates, LLC, the general partner of Innovex Co-Invest Fund II GP, L.P.,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Innovex Co-Invest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Jason Turowsky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Jason Turowsky / Partner of Innovex Co-Invest Associates, LLC, the general partner of Innovex Co-Invest Fund GP, L.P.,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Intervale Capital Fund II,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Jason Turowsky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Jason Turowsky / Partner of Intervale Capital Associates II, LLC, the general partner of Intervale Capital GP II, L.P.,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Intervale Capital Fund II-A,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Jason Turowsky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Jason Turowsky / Partner of Intervale Capital Associates II, LLC, the general partner of Intervale Capital GP II, L.P.,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Intervale Capital Fund III, L.P.</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Jason Turowsky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Jason Turowsky / Partner of Intervale Capital Associates III, LLC, the general partner of Intervale Capital GP III, L.P.,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Amberjack Capital GP II,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Jason Turowsky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Jason Turowsky / Partner of Amberjack Capital Associates II,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Innovex Co-Invest Fund II GP, L.P.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5"/>
        <w:gridCol w:w="4300"/>
      </w:tblGrid>
      <w:tr>
        <w:trPr/>
        <w:tc>
          <w:tcPr>
            <w:tcW w:w="59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Jason Turowsky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Jason Turowsky / Partner of Innovex Co-Invest Associates, LLC,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0"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Innovex Co-Invest Fund GP,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5"/>
        <w:gridCol w:w="4300"/>
      </w:tblGrid>
      <w:tr>
        <w:trPr/>
        <w:tc>
          <w:tcPr>
            <w:tcW w:w="59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Jason Turowsky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Jason Turowsky / Partner of Innovex Co-Invest Associates, LLC,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0"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Intervale Capital GP II,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Jason Turowsky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Jason Turowsky / Partner of Intervale Capital Associates II, LLC,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Intervale Capital GP III, L.P.</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Jason Turowsky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Jason Turowsky / Partner of Intervale Capital Associates III, LLC,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Amberjack Capital Associates II, LLC</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Turowsky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Turowsky /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Innovex Co-Invest Associates,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Turowsky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Turowsky /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Interval Capital Associates II,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Turowsky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Turowsky /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Intervale Capital Associates III,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Turowsky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Turowsky /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Amberjack Capital Partners,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Jason Turowsky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Jason Turowsky / Partner of Amberjack Management, LLC,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Amberjack Management,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Turowsky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Turowsky /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Jason Turowsky</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Jason Turowsky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Jason Turowsky / Self</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5473</Words>
  <Characters>28117</Characters>
  <CharactersWithSpaces>33184</CharactersWithSpaces>
  <Paragraphs>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